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ED" w:rsidRPr="00611A0B" w:rsidRDefault="00611A0B" w:rsidP="00611A0B">
      <w:pPr>
        <w:pBdr>
          <w:bottom w:val="single" w:sz="4" w:space="1" w:color="auto"/>
        </w:pBdr>
        <w:jc w:val="both"/>
        <w:rPr>
          <w:b/>
          <w:bCs/>
          <w:sz w:val="28"/>
          <w:szCs w:val="28"/>
        </w:rPr>
      </w:pPr>
      <w:r w:rsidRPr="00611A0B">
        <w:rPr>
          <w:b/>
          <w:bCs/>
          <w:sz w:val="28"/>
          <w:szCs w:val="28"/>
        </w:rPr>
        <w:t>Complaints</w:t>
      </w:r>
    </w:p>
    <w:p w:rsidR="00611A0B" w:rsidRPr="00C6039B" w:rsidRDefault="00611A0B" w:rsidP="00611A0B">
      <w:pPr>
        <w:pStyle w:val="NormalWeb"/>
        <w:spacing w:before="0" w:beforeAutospacing="0" w:after="225" w:afterAutospacing="0"/>
        <w:jc w:val="both"/>
        <w:rPr>
          <w:rFonts w:asciiTheme="minorHAnsi" w:eastAsiaTheme="minorHAnsi" w:hAnsiTheme="minorHAnsi" w:cstheme="minorBidi"/>
          <w:b/>
          <w:bCs/>
          <w:sz w:val="22"/>
          <w:szCs w:val="22"/>
        </w:rPr>
      </w:pPr>
      <w:r w:rsidRPr="00C6039B">
        <w:rPr>
          <w:rFonts w:asciiTheme="minorHAnsi" w:eastAsiaTheme="minorHAnsi" w:hAnsiTheme="minorHAnsi" w:cstheme="minorBidi"/>
          <w:b/>
          <w:bCs/>
          <w:sz w:val="22"/>
          <w:szCs w:val="22"/>
        </w:rPr>
        <w:t>ENAS commitment</w:t>
      </w:r>
    </w:p>
    <w:p w:rsidR="00611A0B" w:rsidRPr="00C6039B" w:rsidRDefault="00611A0B" w:rsidP="00611A0B">
      <w:pPr>
        <w:spacing w:line="240" w:lineRule="auto"/>
        <w:jc w:val="both"/>
      </w:pPr>
      <w:r w:rsidRPr="00C6039B">
        <w:t>ENAS is committed to promote and sustain the quality culture in UAE, by providing added value services in accordance to international standards and maintaining a high standard of its services in dealing with its customers and stakeholders.</w:t>
      </w:r>
    </w:p>
    <w:p w:rsidR="00611A0B" w:rsidRPr="00C6039B" w:rsidRDefault="00611A0B" w:rsidP="00611A0B">
      <w:pPr>
        <w:spacing w:line="240" w:lineRule="auto"/>
        <w:jc w:val="both"/>
      </w:pPr>
      <w:r w:rsidRPr="00C6039B">
        <w:t>We are committed to resolve any complaint received fairly, impartially and in a timely manner.</w:t>
      </w:r>
    </w:p>
    <w:p w:rsidR="00611A0B" w:rsidRPr="00C6039B" w:rsidRDefault="00611A0B" w:rsidP="00611A0B">
      <w:pPr>
        <w:spacing w:line="240" w:lineRule="auto"/>
        <w:jc w:val="both"/>
      </w:pPr>
    </w:p>
    <w:p w:rsidR="00611A0B" w:rsidRPr="00C6039B" w:rsidRDefault="00611A0B" w:rsidP="00611A0B">
      <w:pPr>
        <w:spacing w:line="240" w:lineRule="auto"/>
        <w:jc w:val="both"/>
        <w:rPr>
          <w:b/>
          <w:bCs/>
        </w:rPr>
      </w:pPr>
      <w:r w:rsidRPr="00C6039B">
        <w:rPr>
          <w:b/>
          <w:bCs/>
        </w:rPr>
        <w:t>ENAS Role</w:t>
      </w:r>
    </w:p>
    <w:p w:rsidR="00611A0B" w:rsidRPr="00C6039B" w:rsidRDefault="00611A0B" w:rsidP="00611A0B">
      <w:pPr>
        <w:spacing w:line="240" w:lineRule="auto"/>
        <w:jc w:val="both"/>
      </w:pPr>
      <w:r w:rsidRPr="00C6039B">
        <w:t>ENAS however recognizes that it may be necessary for its customers and interested parties to raise a complaint.</w:t>
      </w:r>
    </w:p>
    <w:p w:rsidR="00611A0B" w:rsidRPr="00C6039B" w:rsidRDefault="00611A0B" w:rsidP="00611A0B">
      <w:pPr>
        <w:spacing w:line="240" w:lineRule="auto"/>
        <w:jc w:val="both"/>
      </w:pPr>
      <w:r w:rsidRPr="00C6039B">
        <w:t>ENAS will initiate investigation on complaints received verbally/ written in accordance with those requirements defined in the international standard ISO/IEC 17011 “conformity assessment- General requirements for accreditation bodies accrediting conformity assessment bodies” and ENAS procedure ACP 21.</w:t>
      </w:r>
    </w:p>
    <w:p w:rsidR="00611A0B" w:rsidRPr="00C6039B" w:rsidRDefault="00611A0B" w:rsidP="00611A0B">
      <w:pPr>
        <w:spacing w:line="240" w:lineRule="auto"/>
        <w:jc w:val="both"/>
        <w:rPr>
          <w:b/>
          <w:bCs/>
        </w:rPr>
      </w:pPr>
    </w:p>
    <w:p w:rsidR="00611A0B" w:rsidRPr="00C6039B" w:rsidRDefault="00611A0B" w:rsidP="00611A0B">
      <w:pPr>
        <w:spacing w:line="240" w:lineRule="auto"/>
        <w:jc w:val="both"/>
        <w:rPr>
          <w:b/>
          <w:bCs/>
        </w:rPr>
      </w:pPr>
      <w:r w:rsidRPr="00C6039B">
        <w:rPr>
          <w:b/>
          <w:bCs/>
        </w:rPr>
        <w:t>ENAS Complaint Process</w:t>
      </w:r>
    </w:p>
    <w:p w:rsidR="00611A0B" w:rsidRPr="00C6039B" w:rsidRDefault="00611A0B" w:rsidP="00611A0B">
      <w:pPr>
        <w:spacing w:line="240" w:lineRule="auto"/>
        <w:jc w:val="both"/>
      </w:pPr>
      <w:r w:rsidRPr="00C6039B">
        <w:t xml:space="preserve">If the complainant prefers to talk to someone to seek further guidance before submitting the complaint, please contact </w:t>
      </w:r>
      <w:r>
        <w:t xml:space="preserve">the concerned </w:t>
      </w:r>
      <w:r w:rsidRPr="00C6039B">
        <w:t xml:space="preserve">ENAS </w:t>
      </w:r>
      <w:r>
        <w:t>Program Manager.</w:t>
      </w:r>
    </w:p>
    <w:p w:rsidR="00611A0B" w:rsidRDefault="00611A0B" w:rsidP="00611A0B">
      <w:pPr>
        <w:tabs>
          <w:tab w:val="left" w:pos="360"/>
          <w:tab w:val="left" w:pos="450"/>
          <w:tab w:val="left" w:pos="1560"/>
          <w:tab w:val="left" w:pos="6214"/>
        </w:tabs>
        <w:suppressAutoHyphens/>
        <w:spacing w:after="0" w:line="240" w:lineRule="auto"/>
        <w:jc w:val="both"/>
      </w:pPr>
      <w:r w:rsidRPr="00C6039B">
        <w:rPr>
          <w:rFonts w:cstheme="minorHAnsi"/>
        </w:rPr>
        <w:t xml:space="preserve">A complaint </w:t>
      </w:r>
      <w:r w:rsidRPr="00C6039B">
        <w:t xml:space="preserve">by filling the form </w:t>
      </w:r>
      <w:r w:rsidRPr="00611A0B">
        <w:rPr>
          <w:highlight w:val="yellow"/>
        </w:rPr>
        <w:t>(</w:t>
      </w:r>
      <w:r w:rsidRPr="00611A0B">
        <w:rPr>
          <w:rFonts w:cstheme="minorHAnsi"/>
          <w:highlight w:val="yellow"/>
          <w:u w:val="single"/>
        </w:rPr>
        <w:t>ACF 21-01)</w:t>
      </w:r>
      <w:r>
        <w:rPr>
          <w:rFonts w:cstheme="minorHAnsi"/>
          <w:u w:val="single"/>
        </w:rPr>
        <w:t xml:space="preserve"> </w:t>
      </w:r>
      <w:r w:rsidRPr="00C6039B">
        <w:t xml:space="preserve">and forwarding it </w:t>
      </w:r>
      <w:r>
        <w:t>to the concerned ENAS Program Manager and ENAS email (</w:t>
      </w:r>
      <w:hyperlink r:id="rId5" w:history="1">
        <w:r w:rsidRPr="00924E94">
          <w:rPr>
            <w:rStyle w:val="Hyperlink"/>
          </w:rPr>
          <w:t>ENAS@miat.gov.ae</w:t>
        </w:r>
      </w:hyperlink>
      <w:r>
        <w:t>).</w:t>
      </w:r>
    </w:p>
    <w:p w:rsidR="00611A0B" w:rsidRPr="00C6039B" w:rsidRDefault="00611A0B" w:rsidP="00611A0B">
      <w:pPr>
        <w:tabs>
          <w:tab w:val="left" w:pos="360"/>
          <w:tab w:val="left" w:pos="450"/>
          <w:tab w:val="left" w:pos="1560"/>
          <w:tab w:val="left" w:pos="6214"/>
        </w:tabs>
        <w:suppressAutoHyphens/>
        <w:spacing w:after="0" w:line="240" w:lineRule="auto"/>
        <w:jc w:val="both"/>
      </w:pPr>
    </w:p>
    <w:p w:rsidR="00611A0B" w:rsidRPr="00C6039B" w:rsidRDefault="00611A0B" w:rsidP="00611A0B">
      <w:pPr>
        <w:spacing w:line="240" w:lineRule="auto"/>
        <w:jc w:val="both"/>
        <w:rPr>
          <w:rFonts w:cstheme="minorHAnsi"/>
        </w:rPr>
      </w:pPr>
      <w:r w:rsidRPr="00C6039B">
        <w:rPr>
          <w:rFonts w:cstheme="minorHAnsi"/>
        </w:rPr>
        <w:t xml:space="preserve">Complaints are categorized under the applicable complaint type, which are as follows: </w:t>
      </w:r>
    </w:p>
    <w:p w:rsidR="00611A0B" w:rsidRPr="00C6039B" w:rsidRDefault="00611A0B" w:rsidP="00611A0B">
      <w:pPr>
        <w:pStyle w:val="Default"/>
        <w:numPr>
          <w:ilvl w:val="0"/>
          <w:numId w:val="1"/>
        </w:numPr>
        <w:tabs>
          <w:tab w:val="left" w:pos="720"/>
          <w:tab w:val="left" w:pos="1080"/>
        </w:tabs>
        <w:ind w:left="1080"/>
        <w:jc w:val="both"/>
        <w:rPr>
          <w:rFonts w:asciiTheme="minorHAnsi" w:hAnsiTheme="minorHAnsi" w:cstheme="minorHAnsi"/>
          <w:color w:val="auto"/>
          <w:sz w:val="22"/>
          <w:szCs w:val="22"/>
        </w:rPr>
      </w:pPr>
      <w:r w:rsidRPr="00C6039B">
        <w:rPr>
          <w:rFonts w:asciiTheme="minorHAnsi" w:hAnsiTheme="minorHAnsi" w:cstheme="minorHAnsi"/>
          <w:color w:val="auto"/>
          <w:sz w:val="22"/>
          <w:szCs w:val="22"/>
        </w:rPr>
        <w:t xml:space="preserve">Type A – Complaints about ENAS </w:t>
      </w:r>
      <w:r w:rsidRPr="00C6039B">
        <w:rPr>
          <w:rFonts w:asciiTheme="minorHAnsi" w:hAnsiTheme="minorHAnsi" w:cstheme="minorHAnsi"/>
          <w:sz w:val="22"/>
          <w:szCs w:val="22"/>
        </w:rPr>
        <w:t>processes or actions or assessors.</w:t>
      </w:r>
    </w:p>
    <w:p w:rsidR="00611A0B" w:rsidRPr="00C6039B" w:rsidRDefault="00611A0B" w:rsidP="00611A0B">
      <w:pPr>
        <w:pStyle w:val="Default"/>
        <w:numPr>
          <w:ilvl w:val="0"/>
          <w:numId w:val="1"/>
        </w:numPr>
        <w:tabs>
          <w:tab w:val="left" w:pos="720"/>
          <w:tab w:val="left" w:pos="1080"/>
        </w:tabs>
        <w:ind w:left="1080"/>
        <w:jc w:val="both"/>
        <w:rPr>
          <w:rFonts w:asciiTheme="minorHAnsi" w:hAnsiTheme="minorHAnsi" w:cstheme="minorHAnsi"/>
          <w:color w:val="auto"/>
          <w:sz w:val="22"/>
          <w:szCs w:val="22"/>
        </w:rPr>
      </w:pPr>
      <w:r w:rsidRPr="00C6039B">
        <w:rPr>
          <w:rFonts w:asciiTheme="minorHAnsi" w:hAnsiTheme="minorHAnsi" w:cstheme="minorHAnsi"/>
          <w:color w:val="auto"/>
          <w:sz w:val="22"/>
          <w:szCs w:val="22"/>
        </w:rPr>
        <w:t xml:space="preserve">Type B – Complaints concerning the activities of ENAS accredited CAB. </w:t>
      </w:r>
    </w:p>
    <w:p w:rsidR="00611A0B" w:rsidRPr="00C6039B" w:rsidRDefault="00611A0B" w:rsidP="00611A0B">
      <w:pPr>
        <w:pStyle w:val="Default"/>
        <w:numPr>
          <w:ilvl w:val="0"/>
          <w:numId w:val="1"/>
        </w:numPr>
        <w:tabs>
          <w:tab w:val="left" w:pos="720"/>
          <w:tab w:val="left" w:pos="1080"/>
        </w:tabs>
        <w:ind w:left="1080"/>
        <w:jc w:val="both"/>
        <w:rPr>
          <w:rFonts w:asciiTheme="minorHAnsi" w:hAnsiTheme="minorHAnsi" w:cstheme="minorHAnsi"/>
          <w:color w:val="auto"/>
          <w:sz w:val="22"/>
          <w:szCs w:val="22"/>
        </w:rPr>
      </w:pPr>
      <w:r w:rsidRPr="00C6039B">
        <w:rPr>
          <w:rFonts w:asciiTheme="minorHAnsi" w:hAnsiTheme="minorHAnsi" w:cstheme="minorHAnsi"/>
          <w:sz w:val="22"/>
          <w:szCs w:val="22"/>
        </w:rPr>
        <w:t>Type C – Misuse of Marks, Symbol, and misleading claims of accreditation.</w:t>
      </w:r>
    </w:p>
    <w:p w:rsidR="00611A0B" w:rsidRPr="00C6039B" w:rsidRDefault="00611A0B" w:rsidP="00611A0B">
      <w:pPr>
        <w:pStyle w:val="Default"/>
        <w:tabs>
          <w:tab w:val="left" w:pos="720"/>
          <w:tab w:val="left" w:pos="1080"/>
        </w:tabs>
        <w:ind w:left="1080"/>
        <w:jc w:val="both"/>
        <w:rPr>
          <w:rFonts w:asciiTheme="minorHAnsi" w:hAnsiTheme="minorHAnsi" w:cstheme="minorHAnsi"/>
          <w:color w:val="auto"/>
          <w:sz w:val="22"/>
          <w:szCs w:val="22"/>
        </w:rPr>
      </w:pPr>
    </w:p>
    <w:p w:rsidR="00611A0B" w:rsidRPr="00C6039B" w:rsidRDefault="00611A0B" w:rsidP="00611A0B">
      <w:pPr>
        <w:spacing w:line="240" w:lineRule="auto"/>
        <w:jc w:val="both"/>
      </w:pPr>
      <w:r w:rsidRPr="00C6039B">
        <w:t>Once ENAS receives the complaint, ENAS will assign an Investigation Officer (IO) who will be primarily responsible for addressing the complaint and reviewing all the evidence provided and this may require additional information / further clarification of the issue prior the complaint being processed formally.</w:t>
      </w:r>
    </w:p>
    <w:p w:rsidR="00611A0B" w:rsidRPr="00C6039B" w:rsidRDefault="00611A0B" w:rsidP="00611A0B">
      <w:pPr>
        <w:spacing w:line="240" w:lineRule="auto"/>
        <w:jc w:val="both"/>
        <w:rPr>
          <w:b/>
          <w:bCs/>
        </w:rPr>
      </w:pPr>
      <w:r w:rsidRPr="00C6039B">
        <w:rPr>
          <w:b/>
          <w:bCs/>
        </w:rPr>
        <w:t>Duration:</w:t>
      </w:r>
    </w:p>
    <w:p w:rsidR="00611A0B" w:rsidRPr="00C6039B" w:rsidRDefault="00611A0B" w:rsidP="00611A0B">
      <w:pPr>
        <w:spacing w:line="240" w:lineRule="auto"/>
        <w:jc w:val="both"/>
      </w:pPr>
      <w:r w:rsidRPr="00C6039B">
        <w:t>ENAS to acknowledge the receipt of the complaint within 2 working days.</w:t>
      </w:r>
    </w:p>
    <w:p w:rsidR="00611A0B" w:rsidRDefault="00611A0B" w:rsidP="00611A0B">
      <w:pPr>
        <w:spacing w:line="240" w:lineRule="auto"/>
        <w:jc w:val="both"/>
        <w:rPr>
          <w:rFonts w:cstheme="minorHAnsi"/>
        </w:rPr>
      </w:pPr>
      <w:r w:rsidRPr="00C6039B">
        <w:rPr>
          <w:rFonts w:cstheme="minorHAnsi"/>
        </w:rPr>
        <w:t>Actions related to a complaint shall be taken within 30 days of receipt of the complaint.</w:t>
      </w:r>
    </w:p>
    <w:p w:rsidR="00042169" w:rsidRDefault="00042169" w:rsidP="00611A0B">
      <w:pPr>
        <w:spacing w:line="240" w:lineRule="auto"/>
        <w:jc w:val="both"/>
        <w:rPr>
          <w:rFonts w:cstheme="minorHAnsi"/>
        </w:rPr>
      </w:pPr>
    </w:p>
    <w:p w:rsidR="00042169" w:rsidRDefault="00042169" w:rsidP="00611A0B">
      <w:pPr>
        <w:spacing w:line="240" w:lineRule="auto"/>
        <w:jc w:val="both"/>
        <w:rPr>
          <w:rFonts w:cstheme="minorHAnsi"/>
        </w:rPr>
      </w:pPr>
    </w:p>
    <w:p w:rsidR="00042169" w:rsidRDefault="00042169" w:rsidP="00611A0B">
      <w:pPr>
        <w:spacing w:line="240" w:lineRule="auto"/>
        <w:jc w:val="both"/>
        <w:rPr>
          <w:rFonts w:cstheme="minorHAnsi"/>
        </w:rPr>
      </w:pPr>
    </w:p>
    <w:p w:rsidR="00042169" w:rsidRDefault="00042169" w:rsidP="00611A0B">
      <w:pPr>
        <w:spacing w:line="240" w:lineRule="auto"/>
        <w:jc w:val="both"/>
        <w:rPr>
          <w:rFonts w:cstheme="minorHAnsi"/>
        </w:rPr>
      </w:pPr>
    </w:p>
    <w:p w:rsidR="00042169" w:rsidRPr="00042169" w:rsidRDefault="00042169" w:rsidP="00042169">
      <w:pPr>
        <w:pBdr>
          <w:bottom w:val="single" w:sz="4" w:space="1" w:color="auto"/>
        </w:pBdr>
        <w:bidi/>
        <w:spacing w:line="240" w:lineRule="auto"/>
        <w:rPr>
          <w:rFonts w:ascii="Sakkal Majalla" w:hAnsi="Sakkal Majalla" w:cs="Sakkal Majalla"/>
          <w:b/>
          <w:bCs/>
          <w:sz w:val="32"/>
          <w:szCs w:val="32"/>
          <w:rtl/>
          <w:lang w:bidi="ar-AE"/>
        </w:rPr>
      </w:pPr>
      <w:r w:rsidRPr="00042169">
        <w:rPr>
          <w:rFonts w:ascii="Sakkal Majalla" w:hAnsi="Sakkal Majalla" w:cs="Sakkal Majalla"/>
          <w:b/>
          <w:bCs/>
          <w:sz w:val="32"/>
          <w:szCs w:val="32"/>
          <w:rtl/>
          <w:lang w:bidi="ar-AE"/>
        </w:rPr>
        <w:lastRenderedPageBreak/>
        <w:t>الشكاوى</w:t>
      </w:r>
    </w:p>
    <w:p w:rsidR="00042169" w:rsidRPr="00042169" w:rsidRDefault="00042169" w:rsidP="00042169">
      <w:pPr>
        <w:bidi/>
        <w:spacing w:line="240" w:lineRule="auto"/>
        <w:rPr>
          <w:rFonts w:ascii="Sakkal Majalla" w:hAnsi="Sakkal Majalla" w:cs="Sakkal Majalla"/>
          <w:b/>
          <w:bCs/>
          <w:color w:val="222222"/>
          <w:sz w:val="28"/>
          <w:szCs w:val="28"/>
          <w:rtl/>
          <w:lang w:bidi="ar"/>
        </w:rPr>
      </w:pPr>
      <w:r w:rsidRPr="00042169">
        <w:rPr>
          <w:rFonts w:ascii="Sakkal Majalla" w:hAnsi="Sakkal Majalla" w:cs="Sakkal Majalla"/>
          <w:b/>
          <w:bCs/>
          <w:color w:val="222222"/>
          <w:sz w:val="28"/>
          <w:szCs w:val="28"/>
          <w:rtl/>
        </w:rPr>
        <w:t>التزام ايناس</w:t>
      </w:r>
      <w:r w:rsidRPr="00042169">
        <w:rPr>
          <w:rFonts w:ascii="Sakkal Majalla" w:hAnsi="Sakkal Majalla" w:cs="Sakkal Majalla"/>
          <w:color w:val="222222"/>
          <w:sz w:val="32"/>
          <w:szCs w:val="32"/>
          <w:lang w:bidi="ar"/>
        </w:rPr>
        <w:br/>
      </w:r>
      <w:r>
        <w:rPr>
          <w:rFonts w:ascii="Sakkal Majalla" w:hAnsi="Sakkal Majalla" w:cs="Sakkal Majalla" w:hint="cs"/>
          <w:color w:val="222222"/>
          <w:sz w:val="28"/>
          <w:szCs w:val="28"/>
          <w:rtl/>
          <w:lang w:bidi="ar-AE"/>
        </w:rPr>
        <w:t xml:space="preserve">يلتزم نظام الاعتماد الوطني الإماراتي (إيناس) </w:t>
      </w:r>
      <w:r w:rsidRPr="00042169">
        <w:rPr>
          <w:rFonts w:ascii="Sakkal Majalla" w:hAnsi="Sakkal Majalla" w:cs="Sakkal Majalla"/>
          <w:color w:val="222222"/>
          <w:sz w:val="28"/>
          <w:szCs w:val="28"/>
          <w:lang w:bidi="ar"/>
        </w:rPr>
        <w:t xml:space="preserve"> </w:t>
      </w:r>
      <w:r w:rsidRPr="00042169">
        <w:rPr>
          <w:rFonts w:ascii="Sakkal Majalla" w:hAnsi="Sakkal Majalla" w:cs="Sakkal Majalla"/>
          <w:color w:val="222222"/>
          <w:sz w:val="28"/>
          <w:szCs w:val="28"/>
          <w:rtl/>
        </w:rPr>
        <w:t xml:space="preserve">بتعزيز والحفاظ على ثقافة الجودة في </w:t>
      </w:r>
      <w:r>
        <w:rPr>
          <w:rFonts w:ascii="Sakkal Majalla" w:hAnsi="Sakkal Majalla" w:cs="Sakkal Majalla" w:hint="cs"/>
          <w:color w:val="222222"/>
          <w:sz w:val="28"/>
          <w:szCs w:val="28"/>
          <w:rtl/>
        </w:rPr>
        <w:t>الدولة</w:t>
      </w:r>
      <w:r w:rsidRPr="00042169">
        <w:rPr>
          <w:rFonts w:ascii="Sakkal Majalla" w:hAnsi="Sakkal Majalla" w:cs="Sakkal Majalla"/>
          <w:color w:val="222222"/>
          <w:sz w:val="28"/>
          <w:szCs w:val="28"/>
          <w:rtl/>
        </w:rPr>
        <w:t xml:space="preserve"> من خلال تقديم خدمات ذات قيمة مضافة وفقًا للمواصفات الدولية والحفاظ على مستوى عالٍ من خدماتها في التعامل مع عملائها وأصحاب المصلحة المشتركة</w:t>
      </w:r>
      <w:r w:rsidRPr="00042169">
        <w:rPr>
          <w:rFonts w:ascii="Sakkal Majalla" w:hAnsi="Sakkal Majalla" w:cs="Sakkal Majalla"/>
          <w:color w:val="222222"/>
          <w:sz w:val="28"/>
          <w:szCs w:val="28"/>
          <w:rtl/>
          <w:lang w:bidi="ar"/>
        </w:rPr>
        <w:t>.</w:t>
      </w:r>
    </w:p>
    <w:p w:rsidR="00042169" w:rsidRPr="00042169" w:rsidRDefault="00042169" w:rsidP="00042169">
      <w:pPr>
        <w:bidi/>
        <w:spacing w:line="240" w:lineRule="auto"/>
        <w:rPr>
          <w:rFonts w:ascii="Sakkal Majalla" w:hAnsi="Sakkal Majalla" w:cs="Sakkal Majalla"/>
          <w:color w:val="222222"/>
          <w:sz w:val="28"/>
          <w:szCs w:val="28"/>
          <w:rtl/>
          <w:lang w:bidi="ar"/>
        </w:rPr>
      </w:pPr>
      <w:r w:rsidRPr="00042169">
        <w:rPr>
          <w:rFonts w:ascii="Sakkal Majalla" w:hAnsi="Sakkal Majalla" w:cs="Sakkal Majalla"/>
          <w:color w:val="222222"/>
          <w:sz w:val="28"/>
          <w:szCs w:val="28"/>
          <w:rtl/>
        </w:rPr>
        <w:t>تلتزم ايناس بحل أي شكوى يتم تلقيها بطريقة عادلة وحيادية وفي الوقت المناسب</w:t>
      </w:r>
      <w:r w:rsidRPr="00042169">
        <w:rPr>
          <w:rFonts w:ascii="Sakkal Majalla" w:hAnsi="Sakkal Majalla" w:cs="Sakkal Majalla"/>
          <w:color w:val="222222"/>
          <w:sz w:val="28"/>
          <w:szCs w:val="28"/>
          <w:lang w:bidi="ar"/>
        </w:rPr>
        <w:t>.</w:t>
      </w:r>
    </w:p>
    <w:p w:rsidR="00042169" w:rsidRPr="00042169" w:rsidRDefault="00042169" w:rsidP="00042169">
      <w:pPr>
        <w:bidi/>
        <w:spacing w:after="120" w:line="240" w:lineRule="auto"/>
        <w:rPr>
          <w:rFonts w:ascii="Sakkal Majalla" w:hAnsi="Sakkal Majalla" w:cs="Sakkal Majalla"/>
          <w:color w:val="222222"/>
          <w:sz w:val="28"/>
          <w:szCs w:val="28"/>
        </w:rPr>
      </w:pPr>
      <w:r w:rsidRPr="00042169">
        <w:rPr>
          <w:rFonts w:ascii="Sakkal Majalla" w:hAnsi="Sakkal Majalla" w:cs="Sakkal Majalla"/>
          <w:color w:val="222222"/>
          <w:sz w:val="28"/>
          <w:szCs w:val="28"/>
          <w:rtl/>
        </w:rPr>
        <w:t>تقر ايناس</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أنه قد يكون من الضروري لعملائها والأطراف المعنية رفع شكوى معينة.</w:t>
      </w:r>
      <w:r>
        <w:rPr>
          <w:rFonts w:ascii="Sakkal Majalla" w:hAnsi="Sakkal Majalla" w:cs="Sakkal Majalla" w:hint="cs"/>
          <w:color w:val="222222"/>
          <w:sz w:val="28"/>
          <w:szCs w:val="28"/>
          <w:rtl/>
        </w:rPr>
        <w:t xml:space="preserve"> </w:t>
      </w:r>
      <w:r w:rsidRPr="00042169">
        <w:rPr>
          <w:rFonts w:ascii="Sakkal Majalla" w:hAnsi="Sakkal Majalla" w:cs="Sakkal Majalla"/>
          <w:color w:val="222222"/>
          <w:sz w:val="28"/>
          <w:szCs w:val="28"/>
          <w:rtl/>
        </w:rPr>
        <w:t>ستشرع ايناس في التحقيق في الشكاوى الواردة شفهيا / خطيا وفقا للمتطلبات المحددة في المواصفة الدولية"</w:t>
      </w:r>
      <w:r w:rsidRPr="00042169">
        <w:rPr>
          <w:rFonts w:ascii="Sakkal Majalla" w:hAnsi="Sakkal Majalla" w:cs="Sakkal Majalla"/>
          <w:color w:val="222222"/>
          <w:sz w:val="28"/>
          <w:szCs w:val="28"/>
        </w:rPr>
        <w:t xml:space="preserve"> ISO / IEC 17011 "</w:t>
      </w:r>
      <w:r w:rsidRPr="00042169">
        <w:rPr>
          <w:rFonts w:ascii="Sakkal Majalla" w:hAnsi="Sakkal Majalla" w:cs="Sakkal Majalla"/>
          <w:color w:val="222222"/>
          <w:sz w:val="28"/>
          <w:szCs w:val="28"/>
          <w:rtl/>
        </w:rPr>
        <w:t xml:space="preserve">تقييم المطابقة - المتطلبات العامة لهيئات الاعتماد المعتمدة لهيئات تقييم المطابقة" </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 xml:space="preserve">واجراء نظام الجودة رقم </w:t>
      </w:r>
      <w:r w:rsidRPr="00042169">
        <w:rPr>
          <w:rFonts w:ascii="Sakkal Majalla" w:hAnsi="Sakkal Majalla" w:cs="Sakkal Majalla"/>
          <w:color w:val="222222"/>
          <w:sz w:val="28"/>
          <w:szCs w:val="28"/>
        </w:rPr>
        <w:t>ACP 21</w:t>
      </w:r>
      <w:r>
        <w:rPr>
          <w:rFonts w:ascii="Sakkal Majalla" w:hAnsi="Sakkal Majalla" w:cs="Sakkal Majalla" w:hint="cs"/>
          <w:color w:val="222222"/>
          <w:sz w:val="28"/>
          <w:szCs w:val="28"/>
          <w:rtl/>
        </w:rPr>
        <w:t>.</w:t>
      </w:r>
    </w:p>
    <w:p w:rsidR="00042169" w:rsidRPr="00042169" w:rsidRDefault="00042169" w:rsidP="00042169">
      <w:pPr>
        <w:bidi/>
        <w:spacing w:line="240" w:lineRule="auto"/>
        <w:rPr>
          <w:rFonts w:ascii="Sakkal Majalla" w:hAnsi="Sakkal Majalla" w:cs="Sakkal Majalla"/>
          <w:color w:val="222222"/>
          <w:sz w:val="28"/>
          <w:szCs w:val="28"/>
        </w:rPr>
      </w:pPr>
    </w:p>
    <w:p w:rsidR="00042169" w:rsidRDefault="00042169" w:rsidP="00042169">
      <w:pPr>
        <w:bidi/>
        <w:spacing w:line="240" w:lineRule="auto"/>
        <w:rPr>
          <w:rFonts w:ascii="Sakkal Majalla" w:hAnsi="Sakkal Majalla" w:cs="Sakkal Majalla"/>
          <w:color w:val="222222"/>
          <w:sz w:val="28"/>
          <w:szCs w:val="28"/>
          <w:rtl/>
        </w:rPr>
      </w:pPr>
      <w:r w:rsidRPr="00042169">
        <w:rPr>
          <w:rFonts w:ascii="Sakkal Majalla" w:hAnsi="Sakkal Majalla" w:cs="Sakkal Majalla"/>
          <w:b/>
          <w:bCs/>
          <w:color w:val="222222"/>
          <w:sz w:val="28"/>
          <w:szCs w:val="28"/>
          <w:rtl/>
          <w:lang w:bidi="ar-AE"/>
        </w:rPr>
        <w:t>ع</w:t>
      </w:r>
      <w:r w:rsidRPr="00042169">
        <w:rPr>
          <w:rFonts w:ascii="Sakkal Majalla" w:hAnsi="Sakkal Majalla" w:cs="Sakkal Majalla"/>
          <w:b/>
          <w:bCs/>
          <w:color w:val="222222"/>
          <w:sz w:val="28"/>
          <w:szCs w:val="28"/>
          <w:rtl/>
        </w:rPr>
        <w:t>ملية تقديم الشكوى</w:t>
      </w:r>
      <w:r w:rsidRPr="00042169">
        <w:rPr>
          <w:rFonts w:ascii="Sakkal Majalla" w:hAnsi="Sakkal Majalla" w:cs="Sakkal Majalla"/>
          <w:color w:val="222222"/>
          <w:sz w:val="28"/>
          <w:szCs w:val="28"/>
        </w:rPr>
        <w:br/>
      </w:r>
      <w:r w:rsidRPr="00042169">
        <w:rPr>
          <w:rFonts w:ascii="Sakkal Majalla" w:hAnsi="Sakkal Majalla" w:cs="Sakkal Majalla"/>
          <w:color w:val="222222"/>
          <w:sz w:val="28"/>
          <w:szCs w:val="28"/>
          <w:rtl/>
        </w:rPr>
        <w:t xml:space="preserve">إذا رغب صاحب الشكوى التحدث إلى شخص ما للحصول على مزيد من التوجيه قبل تقديم الشكوى، فيرجى الاتصال </w:t>
      </w:r>
      <w:r>
        <w:rPr>
          <w:rFonts w:ascii="Sakkal Majalla" w:hAnsi="Sakkal Majalla" w:cs="Sakkal Majalla" w:hint="cs"/>
          <w:color w:val="222222"/>
          <w:sz w:val="28"/>
          <w:szCs w:val="28"/>
          <w:rtl/>
        </w:rPr>
        <w:t xml:space="preserve">بالموظف المعتي في إدارة الاعتماد الوطني </w:t>
      </w:r>
      <w:r>
        <w:rPr>
          <w:rFonts w:ascii="Sakkal Majalla" w:hAnsi="Sakkal Majalla" w:cs="Sakkal Majalla"/>
          <w:color w:val="222222"/>
          <w:sz w:val="28"/>
          <w:szCs w:val="28"/>
          <w:rtl/>
        </w:rPr>
        <w:t>–</w:t>
      </w:r>
      <w:r>
        <w:rPr>
          <w:rFonts w:ascii="Sakkal Majalla" w:hAnsi="Sakkal Majalla" w:cs="Sakkal Majalla" w:hint="cs"/>
          <w:color w:val="222222"/>
          <w:sz w:val="28"/>
          <w:szCs w:val="28"/>
          <w:rtl/>
        </w:rPr>
        <w:t xml:space="preserve"> قسم اعتماد جهات تقييم المطابقة.</w:t>
      </w:r>
    </w:p>
    <w:p w:rsidR="00042169" w:rsidRPr="00042169" w:rsidRDefault="00042169" w:rsidP="00042169">
      <w:pPr>
        <w:bidi/>
        <w:spacing w:line="240" w:lineRule="auto"/>
        <w:rPr>
          <w:rFonts w:ascii="Sakkal Majalla" w:hAnsi="Sakkal Majalla" w:cs="Sakkal Majalla"/>
          <w:color w:val="222222"/>
          <w:sz w:val="28"/>
          <w:szCs w:val="28"/>
          <w:rtl/>
          <w:lang w:bidi="ar-AE"/>
        </w:rPr>
      </w:pPr>
      <w:r w:rsidRPr="00042169">
        <w:rPr>
          <w:rFonts w:ascii="Sakkal Majalla" w:hAnsi="Sakkal Majalla" w:cs="Sakkal Majalla"/>
          <w:color w:val="222222"/>
          <w:sz w:val="28"/>
          <w:szCs w:val="28"/>
        </w:rPr>
        <w:br/>
      </w:r>
      <w:r>
        <w:rPr>
          <w:rFonts w:ascii="Sakkal Majalla" w:hAnsi="Sakkal Majalla" w:cs="Sakkal Majalla" w:hint="cs"/>
          <w:color w:val="222222"/>
          <w:sz w:val="28"/>
          <w:szCs w:val="28"/>
          <w:rtl/>
        </w:rPr>
        <w:t>يجب</w:t>
      </w:r>
      <w:r w:rsidRPr="00042169">
        <w:rPr>
          <w:rFonts w:ascii="Sakkal Majalla" w:hAnsi="Sakkal Majalla" w:cs="Sakkal Majalla"/>
          <w:color w:val="222222"/>
          <w:sz w:val="28"/>
          <w:szCs w:val="28"/>
          <w:rtl/>
        </w:rPr>
        <w:t xml:space="preserve"> تقديم الشكوى </w:t>
      </w:r>
      <w:r>
        <w:rPr>
          <w:rFonts w:ascii="Sakkal Majalla" w:hAnsi="Sakkal Majalla" w:cs="Sakkal Majalla" w:hint="cs"/>
          <w:color w:val="222222"/>
          <w:sz w:val="28"/>
          <w:szCs w:val="28"/>
          <w:rtl/>
        </w:rPr>
        <w:t>من خلال تعبئة</w:t>
      </w:r>
      <w:r w:rsidRPr="00042169">
        <w:rPr>
          <w:rFonts w:ascii="Sakkal Majalla" w:hAnsi="Sakkal Majalla" w:cs="Sakkal Majalla"/>
          <w:color w:val="222222"/>
          <w:sz w:val="28"/>
          <w:szCs w:val="28"/>
          <w:rtl/>
        </w:rPr>
        <w:t xml:space="preserve"> </w:t>
      </w:r>
      <w:r w:rsidRPr="00BF2AEC">
        <w:rPr>
          <w:rFonts w:ascii="Sakkal Majalla" w:hAnsi="Sakkal Majalla" w:cs="Sakkal Majalla"/>
          <w:color w:val="222222"/>
          <w:sz w:val="28"/>
          <w:szCs w:val="28"/>
          <w:highlight w:val="yellow"/>
          <w:rtl/>
        </w:rPr>
        <w:t>النموذج</w:t>
      </w:r>
      <w:r w:rsidRPr="00BF2AEC">
        <w:rPr>
          <w:rFonts w:ascii="Sakkal Majalla" w:hAnsi="Sakkal Majalla" w:cs="Sakkal Majalla"/>
          <w:color w:val="222222"/>
          <w:sz w:val="28"/>
          <w:szCs w:val="28"/>
          <w:highlight w:val="yellow"/>
        </w:rPr>
        <w:t xml:space="preserve"> (ACF 21-01)</w:t>
      </w:r>
      <w:r w:rsidRPr="00042169">
        <w:rPr>
          <w:rFonts w:ascii="Sakkal Majalla" w:hAnsi="Sakkal Majalla" w:cs="Sakkal Majalla"/>
          <w:color w:val="222222"/>
          <w:sz w:val="28"/>
          <w:szCs w:val="28"/>
        </w:rPr>
        <w:t xml:space="preserve"> </w:t>
      </w:r>
      <w:r>
        <w:rPr>
          <w:rFonts w:ascii="Sakkal Majalla" w:hAnsi="Sakkal Majalla" w:cs="Sakkal Majalla"/>
          <w:color w:val="222222"/>
          <w:sz w:val="28"/>
          <w:szCs w:val="28"/>
          <w:rtl/>
        </w:rPr>
        <w:t>وإ</w:t>
      </w:r>
      <w:r>
        <w:rPr>
          <w:rFonts w:ascii="Sakkal Majalla" w:hAnsi="Sakkal Majalla" w:cs="Sakkal Majalla" w:hint="cs"/>
          <w:color w:val="222222"/>
          <w:sz w:val="28"/>
          <w:szCs w:val="28"/>
          <w:rtl/>
        </w:rPr>
        <w:t>رساله إلى ال</w:t>
      </w:r>
      <w:r w:rsidRPr="00042169">
        <w:rPr>
          <w:rFonts w:ascii="Sakkal Majalla" w:hAnsi="Sakkal Majalla" w:cs="Sakkal Majalla"/>
          <w:color w:val="222222"/>
          <w:sz w:val="28"/>
          <w:szCs w:val="28"/>
          <w:rtl/>
        </w:rPr>
        <w:t xml:space="preserve">عنوان البريد الإلكتروني </w:t>
      </w:r>
      <w:bookmarkStart w:id="0" w:name="_GoBack"/>
      <w:r>
        <w:rPr>
          <w:rFonts w:ascii="Sakkal Majalla" w:hAnsi="Sakkal Majalla" w:cs="Sakkal Majalla" w:hint="cs"/>
          <w:color w:val="222222"/>
          <w:sz w:val="28"/>
          <w:szCs w:val="28"/>
          <w:rtl/>
        </w:rPr>
        <w:t xml:space="preserve">للموظف المعني من إدارة الاعتماد وعلى البريد الإلكتروني </w:t>
      </w:r>
      <w:r>
        <w:rPr>
          <w:rFonts w:ascii="Sakkal Majalla" w:hAnsi="Sakkal Majalla" w:cs="Sakkal Majalla"/>
          <w:color w:val="222222"/>
          <w:sz w:val="28"/>
          <w:szCs w:val="28"/>
        </w:rPr>
        <w:t>(ENAS@moiat.gov.</w:t>
      </w:r>
      <w:r w:rsidR="00E357D6">
        <w:rPr>
          <w:rFonts w:ascii="Sakkal Majalla" w:hAnsi="Sakkal Majalla" w:cs="Sakkal Majalla"/>
          <w:color w:val="222222"/>
          <w:sz w:val="28"/>
          <w:szCs w:val="28"/>
        </w:rPr>
        <w:t>ae)</w:t>
      </w:r>
      <w:r w:rsidR="00E357D6">
        <w:rPr>
          <w:rFonts w:ascii="Sakkal Majalla" w:hAnsi="Sakkal Majalla" w:cs="Sakkal Majalla" w:hint="cs"/>
          <w:color w:val="222222"/>
          <w:sz w:val="28"/>
          <w:szCs w:val="28"/>
          <w:rtl/>
          <w:lang w:bidi="ar-AE"/>
        </w:rPr>
        <w:t>.</w:t>
      </w:r>
    </w:p>
    <w:bookmarkEnd w:id="0"/>
    <w:p w:rsidR="00042169" w:rsidRPr="00042169" w:rsidRDefault="00042169" w:rsidP="00042169">
      <w:pPr>
        <w:bidi/>
        <w:spacing w:line="240" w:lineRule="auto"/>
        <w:rPr>
          <w:rFonts w:ascii="Sakkal Majalla" w:hAnsi="Sakkal Majalla" w:cs="Sakkal Majalla"/>
          <w:color w:val="222222"/>
          <w:sz w:val="28"/>
          <w:szCs w:val="28"/>
          <w:rtl/>
        </w:rPr>
      </w:pPr>
      <w:r w:rsidRPr="00042169">
        <w:rPr>
          <w:rFonts w:ascii="Sakkal Majalla" w:hAnsi="Sakkal Majalla" w:cs="Sakkal Majalla"/>
          <w:color w:val="222222"/>
          <w:sz w:val="28"/>
          <w:szCs w:val="28"/>
        </w:rPr>
        <w:br/>
      </w:r>
      <w:r w:rsidRPr="00042169">
        <w:rPr>
          <w:rFonts w:ascii="Sakkal Majalla" w:hAnsi="Sakkal Majalla" w:cs="Sakkal Majalla"/>
          <w:color w:val="222222"/>
          <w:sz w:val="28"/>
          <w:szCs w:val="28"/>
          <w:rtl/>
        </w:rPr>
        <w:t>يتم تصنيف الشكاوى بموجب نوع الشكوى كما يلي</w:t>
      </w:r>
      <w:r w:rsidRPr="00042169">
        <w:rPr>
          <w:rFonts w:ascii="Sakkal Majalla" w:hAnsi="Sakkal Majalla" w:cs="Sakkal Majalla"/>
          <w:color w:val="222222"/>
          <w:sz w:val="28"/>
          <w:szCs w:val="28"/>
        </w:rPr>
        <w:t>:</w:t>
      </w:r>
    </w:p>
    <w:p w:rsidR="00042169" w:rsidRPr="00042169" w:rsidRDefault="00042169" w:rsidP="00E357D6">
      <w:pPr>
        <w:pStyle w:val="ListParagraph"/>
        <w:numPr>
          <w:ilvl w:val="0"/>
          <w:numId w:val="3"/>
        </w:numPr>
        <w:bidi/>
        <w:spacing w:line="240" w:lineRule="auto"/>
        <w:rPr>
          <w:rFonts w:ascii="Sakkal Majalla" w:hAnsi="Sakkal Majalla" w:cs="Sakkal Majalla"/>
          <w:color w:val="222222"/>
          <w:sz w:val="28"/>
          <w:szCs w:val="28"/>
        </w:rPr>
      </w:pPr>
      <w:r w:rsidRPr="00042169">
        <w:rPr>
          <w:rFonts w:ascii="Sakkal Majalla" w:hAnsi="Sakkal Majalla" w:cs="Sakkal Majalla"/>
          <w:color w:val="222222"/>
          <w:sz w:val="28"/>
          <w:szCs w:val="28"/>
          <w:rtl/>
        </w:rPr>
        <w:t>النوع  أ - الشكاوى المتعلقة بعمليات أو إجراءات أو مقيّمي ايناس.</w:t>
      </w:r>
    </w:p>
    <w:p w:rsidR="00042169" w:rsidRPr="00042169" w:rsidRDefault="00042169" w:rsidP="00E357D6">
      <w:pPr>
        <w:pStyle w:val="ListParagraph"/>
        <w:numPr>
          <w:ilvl w:val="0"/>
          <w:numId w:val="3"/>
        </w:numPr>
        <w:bidi/>
        <w:spacing w:line="240" w:lineRule="auto"/>
        <w:rPr>
          <w:rFonts w:ascii="Sakkal Majalla" w:hAnsi="Sakkal Majalla" w:cs="Sakkal Majalla"/>
          <w:color w:val="222222"/>
          <w:sz w:val="28"/>
          <w:szCs w:val="28"/>
        </w:rPr>
      </w:pPr>
      <w:r w:rsidRPr="00042169">
        <w:rPr>
          <w:rFonts w:ascii="Sakkal Majalla" w:hAnsi="Sakkal Majalla" w:cs="Sakkal Majalla"/>
          <w:color w:val="222222"/>
          <w:sz w:val="28"/>
          <w:szCs w:val="28"/>
          <w:rtl/>
        </w:rPr>
        <w:t>النوع</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ب</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 الشكاوى المتعلقة بأنشطة</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المختبرات المعتمدة من قبل ايناس</w:t>
      </w:r>
      <w:r w:rsidRPr="00042169">
        <w:rPr>
          <w:rFonts w:ascii="Sakkal Majalla" w:hAnsi="Sakkal Majalla" w:cs="Sakkal Majalla"/>
          <w:color w:val="222222"/>
          <w:sz w:val="28"/>
          <w:szCs w:val="28"/>
        </w:rPr>
        <w:t>.</w:t>
      </w:r>
    </w:p>
    <w:p w:rsidR="00042169" w:rsidRPr="00042169" w:rsidRDefault="00042169" w:rsidP="00E357D6">
      <w:pPr>
        <w:pStyle w:val="ListParagraph"/>
        <w:numPr>
          <w:ilvl w:val="0"/>
          <w:numId w:val="3"/>
        </w:numPr>
        <w:bidi/>
        <w:spacing w:line="240" w:lineRule="auto"/>
        <w:rPr>
          <w:rFonts w:ascii="Sakkal Majalla" w:hAnsi="Sakkal Majalla" w:cs="Sakkal Majalla"/>
          <w:color w:val="222222"/>
          <w:sz w:val="28"/>
          <w:szCs w:val="28"/>
        </w:rPr>
      </w:pPr>
      <w:r w:rsidRPr="00042169">
        <w:rPr>
          <w:rFonts w:ascii="Sakkal Majalla" w:hAnsi="Sakkal Majalla" w:cs="Sakkal Majalla"/>
          <w:color w:val="222222"/>
          <w:sz w:val="28"/>
          <w:szCs w:val="28"/>
          <w:rtl/>
        </w:rPr>
        <w:t>النوع ج -</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إساءة استخدام رمز الاعتماد وادعاءات الاعتماد المضللة</w:t>
      </w:r>
      <w:r w:rsidRPr="00042169">
        <w:rPr>
          <w:rFonts w:ascii="Sakkal Majalla" w:hAnsi="Sakkal Majalla" w:cs="Sakkal Majalla"/>
          <w:color w:val="222222"/>
          <w:sz w:val="28"/>
          <w:szCs w:val="28"/>
        </w:rPr>
        <w:t>.</w:t>
      </w:r>
    </w:p>
    <w:p w:rsidR="00042169" w:rsidRPr="00042169" w:rsidRDefault="00042169" w:rsidP="00042169">
      <w:pPr>
        <w:pStyle w:val="ListParagraph"/>
        <w:bidi/>
        <w:spacing w:line="240" w:lineRule="auto"/>
        <w:ind w:left="270"/>
        <w:rPr>
          <w:rFonts w:ascii="Sakkal Majalla" w:hAnsi="Sakkal Majalla" w:cs="Sakkal Majalla"/>
          <w:color w:val="222222"/>
          <w:sz w:val="28"/>
          <w:szCs w:val="28"/>
        </w:rPr>
      </w:pPr>
    </w:p>
    <w:p w:rsidR="00042169" w:rsidRPr="00042169" w:rsidRDefault="00042169" w:rsidP="00042169">
      <w:pPr>
        <w:pStyle w:val="ListParagraph"/>
        <w:bidi/>
        <w:spacing w:line="240" w:lineRule="auto"/>
        <w:ind w:left="0"/>
        <w:rPr>
          <w:rFonts w:ascii="Sakkal Majalla" w:hAnsi="Sakkal Majalla" w:cs="Sakkal Majalla"/>
          <w:color w:val="222222"/>
          <w:sz w:val="28"/>
          <w:szCs w:val="28"/>
          <w:rtl/>
        </w:rPr>
      </w:pPr>
      <w:r w:rsidRPr="00042169">
        <w:rPr>
          <w:rFonts w:ascii="Sakkal Majalla" w:hAnsi="Sakkal Majalla" w:cs="Sakkal Majalla"/>
          <w:color w:val="222222"/>
          <w:sz w:val="28"/>
          <w:szCs w:val="28"/>
          <w:rtl/>
        </w:rPr>
        <w:t>وبمجرد استلام</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الشكوى، ستقوم</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ايناس</w:t>
      </w:r>
      <w:r w:rsidRPr="00042169">
        <w:rPr>
          <w:rFonts w:ascii="Sakkal Majalla" w:hAnsi="Sakkal Majalla" w:cs="Sakkal Majalla"/>
          <w:color w:val="222222"/>
          <w:sz w:val="28"/>
          <w:szCs w:val="28"/>
        </w:rPr>
        <w:t xml:space="preserve"> </w:t>
      </w:r>
      <w:r w:rsidRPr="00042169">
        <w:rPr>
          <w:rFonts w:ascii="Sakkal Majalla" w:hAnsi="Sakkal Majalla" w:cs="Sakkal Majalla"/>
          <w:color w:val="222222"/>
          <w:sz w:val="28"/>
          <w:szCs w:val="28"/>
          <w:rtl/>
        </w:rPr>
        <w:t>بتعيين مسئول تحقيق</w:t>
      </w:r>
      <w:r w:rsidRPr="00042169">
        <w:rPr>
          <w:rFonts w:ascii="Sakkal Majalla" w:hAnsi="Sakkal Majalla" w:cs="Sakkal Majalla"/>
          <w:color w:val="222222"/>
          <w:sz w:val="28"/>
          <w:szCs w:val="28"/>
        </w:rPr>
        <w:t xml:space="preserve"> (IO) </w:t>
      </w:r>
      <w:r w:rsidRPr="00042169">
        <w:rPr>
          <w:rFonts w:ascii="Sakkal Majalla" w:hAnsi="Sakkal Majalla" w:cs="Sakkal Majalla"/>
          <w:color w:val="222222"/>
          <w:sz w:val="28"/>
          <w:szCs w:val="28"/>
          <w:rtl/>
        </w:rPr>
        <w:t>يكون مسؤولاً بشكل أساسي عن معالجة الشكوى ومراجعة كل الأدلة المقدمة وقد يتطلب ذلك معلومات إضافية / توضيحًا إضافيًا للمشكلة قبل معالجة الشكوى رسميًا</w:t>
      </w:r>
      <w:r w:rsidRPr="00042169">
        <w:rPr>
          <w:rFonts w:ascii="Sakkal Majalla" w:hAnsi="Sakkal Majalla" w:cs="Sakkal Majalla"/>
          <w:color w:val="222222"/>
          <w:sz w:val="28"/>
          <w:szCs w:val="28"/>
        </w:rPr>
        <w:t>.</w:t>
      </w:r>
    </w:p>
    <w:p w:rsidR="00611A0B" w:rsidRPr="00E357D6" w:rsidRDefault="00042169" w:rsidP="00E357D6">
      <w:pPr>
        <w:pStyle w:val="ListParagraph"/>
        <w:bidi/>
        <w:spacing w:line="240" w:lineRule="auto"/>
        <w:ind w:left="0"/>
        <w:rPr>
          <w:rFonts w:ascii="Sakkal Majalla" w:hAnsi="Sakkal Majalla" w:cs="Sakkal Majalla"/>
          <w:color w:val="222222"/>
          <w:sz w:val="28"/>
          <w:szCs w:val="28"/>
        </w:rPr>
      </w:pPr>
      <w:r w:rsidRPr="00042169">
        <w:rPr>
          <w:rFonts w:ascii="Sakkal Majalla" w:hAnsi="Sakkal Majalla" w:cs="Sakkal Majalla"/>
          <w:color w:val="222222"/>
          <w:sz w:val="28"/>
          <w:szCs w:val="28"/>
        </w:rPr>
        <w:br/>
      </w:r>
      <w:r w:rsidRPr="00042169">
        <w:rPr>
          <w:rFonts w:ascii="Sakkal Majalla" w:hAnsi="Sakkal Majalla" w:cs="Sakkal Majalla"/>
          <w:b/>
          <w:bCs/>
          <w:color w:val="222222"/>
          <w:sz w:val="28"/>
          <w:szCs w:val="28"/>
          <w:rtl/>
        </w:rPr>
        <w:t>المدة الزمنية</w:t>
      </w:r>
      <w:r w:rsidRPr="00042169">
        <w:rPr>
          <w:rFonts w:ascii="Sakkal Majalla" w:hAnsi="Sakkal Majalla" w:cs="Sakkal Majalla"/>
          <w:b/>
          <w:bCs/>
          <w:color w:val="222222"/>
          <w:sz w:val="28"/>
          <w:szCs w:val="28"/>
        </w:rPr>
        <w:t>:</w:t>
      </w:r>
      <w:r w:rsidRPr="00042169">
        <w:rPr>
          <w:rFonts w:ascii="Sakkal Majalla" w:hAnsi="Sakkal Majalla" w:cs="Sakkal Majalla"/>
          <w:color w:val="222222"/>
          <w:sz w:val="28"/>
          <w:szCs w:val="28"/>
        </w:rPr>
        <w:br/>
      </w:r>
      <w:r w:rsidRPr="00042169">
        <w:rPr>
          <w:rFonts w:ascii="Sakkal Majalla" w:hAnsi="Sakkal Majalla" w:cs="Sakkal Majalla"/>
          <w:color w:val="222222"/>
          <w:sz w:val="28"/>
          <w:szCs w:val="28"/>
          <w:rtl/>
        </w:rPr>
        <w:t>سوف تقوم ايناس بالابلاغ عن استلام الشكوى خلال (2) يوم عمل</w:t>
      </w:r>
      <w:r w:rsidRPr="00042169">
        <w:rPr>
          <w:rFonts w:ascii="Sakkal Majalla" w:hAnsi="Sakkal Majalla" w:cs="Sakkal Majalla"/>
          <w:color w:val="222222"/>
          <w:sz w:val="28"/>
          <w:szCs w:val="28"/>
        </w:rPr>
        <w:br/>
      </w:r>
      <w:r w:rsidRPr="00042169">
        <w:rPr>
          <w:rFonts w:ascii="Sakkal Majalla" w:hAnsi="Sakkal Majalla" w:cs="Sakkal Majalla"/>
          <w:color w:val="222222"/>
          <w:sz w:val="28"/>
          <w:szCs w:val="28"/>
          <w:rtl/>
        </w:rPr>
        <w:t xml:space="preserve">يتم اتخاذ الإجراءات المتعلقة بالشكوى في غضون </w:t>
      </w:r>
      <w:r w:rsidRPr="00042169">
        <w:rPr>
          <w:rFonts w:ascii="Sakkal Majalla" w:hAnsi="Sakkal Majalla" w:cs="Sakkal Majalla"/>
          <w:color w:val="222222"/>
          <w:sz w:val="28"/>
          <w:szCs w:val="28"/>
        </w:rPr>
        <w:t>(30)</w:t>
      </w:r>
      <w:r w:rsidRPr="00042169">
        <w:rPr>
          <w:rFonts w:ascii="Sakkal Majalla" w:hAnsi="Sakkal Majalla" w:cs="Sakkal Majalla"/>
          <w:color w:val="222222"/>
          <w:sz w:val="28"/>
          <w:szCs w:val="28"/>
          <w:rtl/>
        </w:rPr>
        <w:t xml:space="preserve"> يومًا من استلام الشكوى</w:t>
      </w:r>
    </w:p>
    <w:sectPr w:rsidR="00611A0B" w:rsidRPr="00E3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2B4E"/>
    <w:multiLevelType w:val="hybridMultilevel"/>
    <w:tmpl w:val="377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5210F"/>
    <w:multiLevelType w:val="hybridMultilevel"/>
    <w:tmpl w:val="CCB85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34D0D"/>
    <w:multiLevelType w:val="hybridMultilevel"/>
    <w:tmpl w:val="873C86EC"/>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0B"/>
    <w:rsid w:val="00042169"/>
    <w:rsid w:val="002553B3"/>
    <w:rsid w:val="00611A0B"/>
    <w:rsid w:val="0069566E"/>
    <w:rsid w:val="00975180"/>
    <w:rsid w:val="00BF2AEC"/>
    <w:rsid w:val="00E357D6"/>
    <w:rsid w:val="00F35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1AAC"/>
  <w15:chartTrackingRefBased/>
  <w15:docId w15:val="{5045B677-F733-4A58-A09C-3EDF3AD1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A0B"/>
    <w:rPr>
      <w:b/>
      <w:bCs/>
    </w:rPr>
  </w:style>
  <w:style w:type="paragraph" w:customStyle="1" w:styleId="Default">
    <w:name w:val="Default"/>
    <w:rsid w:val="00611A0B"/>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611A0B"/>
    <w:rPr>
      <w:color w:val="0563C1" w:themeColor="hyperlink"/>
      <w:u w:val="single"/>
    </w:rPr>
  </w:style>
  <w:style w:type="paragraph" w:styleId="ListParagraph">
    <w:name w:val="List Paragraph"/>
    <w:basedOn w:val="Normal"/>
    <w:uiPriority w:val="34"/>
    <w:qFormat/>
    <w:rsid w:val="00042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AS@miat.gov.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Barhoumeh ريم برهومه</dc:creator>
  <cp:keywords/>
  <dc:description/>
  <cp:lastModifiedBy>Reem Barhoumeh ريم برهومه</cp:lastModifiedBy>
  <cp:revision>4</cp:revision>
  <dcterms:created xsi:type="dcterms:W3CDTF">2021-10-04T11:44:00Z</dcterms:created>
  <dcterms:modified xsi:type="dcterms:W3CDTF">2021-10-04T12:58:00Z</dcterms:modified>
</cp:coreProperties>
</file>